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F2" w:rsidRPr="007D1DF2" w:rsidRDefault="007D1DF2" w:rsidP="007D1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>Жалобу (претензию) заказчик может подать на адрес электронной почт</w:t>
      </w:r>
      <w:proofErr w:type="gramStart"/>
      <w:r w:rsidRPr="007D1DF2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7D1DF2">
        <w:rPr>
          <w:rFonts w:ascii="Times New Roman" w:hAnsi="Times New Roman" w:cs="Times New Roman"/>
          <w:sz w:val="24"/>
          <w:szCs w:val="24"/>
        </w:rPr>
        <w:t xml:space="preserve"> «Сибакадемсертификация», либо по почте. Адрес электронной почты и почтовый адрес указан в протоколе испытаний (исследований), на сайте организации, в договоре на проведение работ, на странице аккредитованного лица в Федеральной Государственной информационной системе.</w:t>
      </w:r>
    </w:p>
    <w:p w:rsidR="007D1DF2" w:rsidRPr="007D1DF2" w:rsidRDefault="007D1DF2" w:rsidP="007D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 xml:space="preserve">Жалоба (претензия) обязательно должна быть подписана руководителем организации – заказчика. Поступившая жалоба (претензия) подлежит регистрации, рассмотрению, анализу. По результатам рассмотрения жалобы (претензии) ИЦ принимается решение и доводит его до сведения заказчика. </w:t>
      </w:r>
    </w:p>
    <w:p w:rsidR="007D1DF2" w:rsidRPr="007D1DF2" w:rsidRDefault="007D1DF2" w:rsidP="007D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>Поступившую жалобу офис-менеджер регистрирует в: «Журнале входящих документов», «Журнале регистрации претензий» и передает руководителю ИЦ. Руководитель ИЦ несет ответственность за сбор и проверку всей необходимой информации с целью подтверждения обоснованности претензии, принятие всех решений на всех стадиях процесса рассмотрения претензии.</w:t>
      </w:r>
    </w:p>
    <w:p w:rsidR="007D1DF2" w:rsidRPr="007D1DF2" w:rsidRDefault="007D1DF2" w:rsidP="007D1D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>Если принадлежность установлена, то по распоряжению генерального директора ООО «Сибакадемсертификация» создается комиссия. В состав комиссии входят компетентные сотрудники ИЦ, не имеющие непосредственного отношения к рассматриваемой жалобе (претензии). Это обеспечивает объективность разбирательства.</w:t>
      </w:r>
    </w:p>
    <w:p w:rsidR="007D1DF2" w:rsidRPr="007D1DF2" w:rsidRDefault="007D1DF2" w:rsidP="007D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>Комиссия:</w:t>
      </w:r>
    </w:p>
    <w:p w:rsidR="007D1DF2" w:rsidRPr="007D1DF2" w:rsidRDefault="007D1DF2" w:rsidP="007D1DF2">
      <w:pPr>
        <w:pStyle w:val="31"/>
        <w:numPr>
          <w:ilvl w:val="1"/>
          <w:numId w:val="2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проводит тщательный анализ претензии;</w:t>
      </w:r>
    </w:p>
    <w:p w:rsidR="007D1DF2" w:rsidRPr="007D1DF2" w:rsidRDefault="007D1DF2" w:rsidP="007D1DF2">
      <w:pPr>
        <w:pStyle w:val="31"/>
        <w:numPr>
          <w:ilvl w:val="1"/>
          <w:numId w:val="2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проверяет правильность оформления документации и отчетных документов по проведенным испытаниям;</w:t>
      </w:r>
    </w:p>
    <w:p w:rsidR="007D1DF2" w:rsidRPr="007D1DF2" w:rsidRDefault="007D1DF2" w:rsidP="007D1DF2">
      <w:pPr>
        <w:pStyle w:val="31"/>
        <w:numPr>
          <w:ilvl w:val="1"/>
          <w:numId w:val="2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при необходимости и/или возможности принимает решение о повторном проведении испытаний с участием подателя претензии, либо о параллельном проведении испытания в другой лаборатории;</w:t>
      </w:r>
    </w:p>
    <w:p w:rsidR="007D1DF2" w:rsidRPr="007D1DF2" w:rsidRDefault="007D1DF2" w:rsidP="007D1DF2">
      <w:pPr>
        <w:pStyle w:val="31"/>
        <w:numPr>
          <w:ilvl w:val="1"/>
          <w:numId w:val="2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устанавливает причины, вызвавшие претензию;</w:t>
      </w:r>
    </w:p>
    <w:p w:rsidR="007D1DF2" w:rsidRPr="007D1DF2" w:rsidRDefault="007D1DF2" w:rsidP="007D1DF2">
      <w:pPr>
        <w:pStyle w:val="31"/>
        <w:numPr>
          <w:ilvl w:val="1"/>
          <w:numId w:val="2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намечает мероприятия по устранению этих причин;</w:t>
      </w:r>
    </w:p>
    <w:p w:rsidR="007D1DF2" w:rsidRPr="007D1DF2" w:rsidRDefault="007D1DF2" w:rsidP="007D1DF2">
      <w:pPr>
        <w:pStyle w:val="31"/>
        <w:numPr>
          <w:ilvl w:val="1"/>
          <w:numId w:val="2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определяет степень вины ИЦ и конкретных исполнителей.</w:t>
      </w:r>
    </w:p>
    <w:p w:rsidR="007D1DF2" w:rsidRPr="007D1DF2" w:rsidRDefault="007D1DF2" w:rsidP="007D1DF2">
      <w:pPr>
        <w:pStyle w:val="a4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>Руководитель ИЦ рассматривает все представленные комиссией материалы, привлекает, при необходимости, специалистов из других организаций для консультации по наиболее сложным техническим, правовым и другим вопросам.</w:t>
      </w:r>
    </w:p>
    <w:p w:rsidR="007D1DF2" w:rsidRPr="007D1DF2" w:rsidRDefault="007D1DF2" w:rsidP="007D1DF2">
      <w:pPr>
        <w:pStyle w:val="a4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>С учетом характера претензии, ее причин и результатов их рассмотрения, комиссия принимает претензию или отклоняет ее.</w:t>
      </w:r>
    </w:p>
    <w:p w:rsidR="007D1DF2" w:rsidRPr="007D1DF2" w:rsidRDefault="007D1DF2" w:rsidP="007D1DF2">
      <w:pPr>
        <w:pStyle w:val="a4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DF2">
        <w:rPr>
          <w:rFonts w:ascii="Times New Roman" w:hAnsi="Times New Roman" w:cs="Times New Roman"/>
          <w:sz w:val="24"/>
          <w:szCs w:val="24"/>
        </w:rPr>
        <w:t>В случае принятия претензии проводятся следующие действия:</w:t>
      </w:r>
    </w:p>
    <w:p w:rsidR="007D1DF2" w:rsidRPr="007D1DF2" w:rsidRDefault="007D1DF2" w:rsidP="007D1DF2">
      <w:pPr>
        <w:pStyle w:val="31"/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прекращается проведение вида испытаний, по которому поступила претензия, если не установлены и не устранены причины;</w:t>
      </w:r>
    </w:p>
    <w:p w:rsidR="007D1DF2" w:rsidRPr="007D1DF2" w:rsidRDefault="007D1DF2" w:rsidP="007D1DF2">
      <w:pPr>
        <w:pStyle w:val="31"/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7D1DF2">
        <w:rPr>
          <w:rFonts w:ascii="Times New Roman" w:hAnsi="Times New Roman" w:cs="Times New Roman"/>
        </w:rPr>
        <w:t>проводятся внеплановые внутренние проверки, относящейся к претензии;</w:t>
      </w:r>
    </w:p>
    <w:p w:rsidR="007D1DF2" w:rsidRPr="003F6A65" w:rsidRDefault="007D1DF2" w:rsidP="007D1DF2">
      <w:pPr>
        <w:pStyle w:val="31"/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принимаются (в случае необходимости) меры воздействия административного характера к непосредственным виновникам;</w:t>
      </w:r>
    </w:p>
    <w:p w:rsidR="007D1DF2" w:rsidRPr="003F6A65" w:rsidRDefault="007D1DF2" w:rsidP="007D1DF2">
      <w:pPr>
        <w:pStyle w:val="31"/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сообщается заказчику о принятии претензии и о своих предложениях по разрешению проблемы;</w:t>
      </w:r>
    </w:p>
    <w:p w:rsidR="007D1DF2" w:rsidRPr="003F6A65" w:rsidRDefault="007D1DF2" w:rsidP="007D1DF2">
      <w:pPr>
        <w:pStyle w:val="31"/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аннулируется отчетный документ по проведенному испытанию;</w:t>
      </w:r>
    </w:p>
    <w:p w:rsidR="007D1DF2" w:rsidRPr="003F6A65" w:rsidRDefault="007D1DF2" w:rsidP="007D1DF2">
      <w:pPr>
        <w:pStyle w:val="31"/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осуществляются необходимые корректирующие и предупреждающие действия;</w:t>
      </w:r>
    </w:p>
    <w:p w:rsidR="007D1DF2" w:rsidRPr="003F6A65" w:rsidRDefault="007D1DF2" w:rsidP="007D1DF2">
      <w:pPr>
        <w:pStyle w:val="31"/>
        <w:numPr>
          <w:ilvl w:val="0"/>
          <w:numId w:val="3"/>
        </w:numPr>
        <w:tabs>
          <w:tab w:val="left" w:pos="-142"/>
          <w:tab w:val="left" w:pos="0"/>
          <w:tab w:val="left" w:pos="1276"/>
        </w:tabs>
        <w:ind w:left="0"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если проводились повторные испытания с участием подателя претензии, выдается отчетный документ по проведенным работам.</w:t>
      </w:r>
    </w:p>
    <w:p w:rsidR="007D1DF2" w:rsidRPr="003F6A65" w:rsidRDefault="007D1DF2" w:rsidP="007D1DF2">
      <w:pPr>
        <w:pStyle w:val="31"/>
        <w:tabs>
          <w:tab w:val="left" w:pos="-142"/>
          <w:tab w:val="left" w:pos="0"/>
          <w:tab w:val="left" w:pos="1276"/>
        </w:tabs>
        <w:ind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Если в результате рассмотрения претензии устанавливается ее необоснованность, ИЦ направляет заказчику мотивированный отказ в принятии претензии.</w:t>
      </w:r>
    </w:p>
    <w:p w:rsidR="007D1DF2" w:rsidRPr="003F6A65" w:rsidRDefault="007D1DF2" w:rsidP="007D1DF2">
      <w:pPr>
        <w:pStyle w:val="31"/>
        <w:tabs>
          <w:tab w:val="left" w:pos="-142"/>
          <w:tab w:val="left" w:pos="0"/>
          <w:tab w:val="left" w:pos="1276"/>
        </w:tabs>
        <w:ind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В случае разногласий по факту претензии и результатам их рассмотрения ИЦ может обратиться в орган по аккредитации и другие компетентные организации.</w:t>
      </w:r>
    </w:p>
    <w:p w:rsidR="007D1DF2" w:rsidRPr="003F6A65" w:rsidRDefault="007D1DF2" w:rsidP="007D1DF2">
      <w:pPr>
        <w:pStyle w:val="31"/>
        <w:tabs>
          <w:tab w:val="left" w:pos="-142"/>
          <w:tab w:val="left" w:pos="0"/>
          <w:tab w:val="left" w:pos="1276"/>
        </w:tabs>
        <w:ind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lastRenderedPageBreak/>
        <w:t xml:space="preserve">Заявителю претензии сообщается: о получение, ходе рассмотрения претензии и результатах. Результаты рассмотрения претензии должны быть рассмотрены и одобрены </w:t>
      </w:r>
      <w:r>
        <w:rPr>
          <w:rFonts w:ascii="Times New Roman" w:hAnsi="Times New Roman" w:cs="Times New Roman"/>
        </w:rPr>
        <w:t>генеральным директором ООО «Сибакадемсертификация».</w:t>
      </w:r>
    </w:p>
    <w:p w:rsidR="007D1DF2" w:rsidRPr="003F6A65" w:rsidRDefault="007D1DF2" w:rsidP="007D1DF2">
      <w:pPr>
        <w:pStyle w:val="31"/>
        <w:tabs>
          <w:tab w:val="left" w:pos="-142"/>
          <w:tab w:val="left" w:pos="0"/>
          <w:tab w:val="left" w:pos="1276"/>
        </w:tabs>
        <w:ind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Результат рассмотрения претензии сообщается заявителю в течение 10 рабочих дней от даты поступления претензии. Для внешних заявителей готовится официальное уведомление о результатах рассмотрения претензии.</w:t>
      </w:r>
    </w:p>
    <w:p w:rsidR="007D1DF2" w:rsidRPr="003F6A65" w:rsidRDefault="007D1DF2" w:rsidP="007D1DF2">
      <w:pPr>
        <w:pStyle w:val="31"/>
        <w:tabs>
          <w:tab w:val="left" w:pos="-142"/>
          <w:tab w:val="left" w:pos="0"/>
          <w:tab w:val="left" w:pos="1276"/>
        </w:tabs>
        <w:ind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Ответственным за процедуру рассмотрения претензий к деятельности ИЦ является руководитель ИЦ</w:t>
      </w:r>
      <w:r>
        <w:rPr>
          <w:rFonts w:ascii="Times New Roman" w:hAnsi="Times New Roman" w:cs="Times New Roman"/>
        </w:rPr>
        <w:t xml:space="preserve"> ООО</w:t>
      </w:r>
      <w:r w:rsidRPr="003F6A65">
        <w:rPr>
          <w:rFonts w:ascii="Times New Roman" w:hAnsi="Times New Roman" w:cs="Times New Roman"/>
        </w:rPr>
        <w:t xml:space="preserve"> «Сибакадемсертификация»</w:t>
      </w:r>
      <w:r>
        <w:rPr>
          <w:rFonts w:ascii="Times New Roman" w:hAnsi="Times New Roman" w:cs="Times New Roman"/>
        </w:rPr>
        <w:t>.</w:t>
      </w:r>
    </w:p>
    <w:p w:rsidR="007D1DF2" w:rsidRDefault="007D1DF2" w:rsidP="007D1DF2">
      <w:pPr>
        <w:pStyle w:val="31"/>
        <w:tabs>
          <w:tab w:val="left" w:pos="-142"/>
          <w:tab w:val="left" w:pos="0"/>
          <w:tab w:val="left" w:pos="1276"/>
        </w:tabs>
        <w:ind w:firstLine="709"/>
        <w:rPr>
          <w:rFonts w:ascii="Times New Roman" w:hAnsi="Times New Roman" w:cs="Times New Roman"/>
        </w:rPr>
      </w:pPr>
      <w:r w:rsidRPr="003F6A65">
        <w:rPr>
          <w:rFonts w:ascii="Times New Roman" w:hAnsi="Times New Roman" w:cs="Times New Roman"/>
        </w:rPr>
        <w:t>Все рекламационные документы (акты, письма), поступившие официальной почтой, подлежат регистрации в Журнале учета входящих документов приемной. После регистрации документация по жалобе (претензии) подшивается и передается в архив для хранения в архиве, в деле по данному испытанию/организации.</w:t>
      </w:r>
    </w:p>
    <w:p w:rsidR="00861249" w:rsidRDefault="00861249" w:rsidP="007D1DF2">
      <w:pPr>
        <w:spacing w:after="0" w:line="240" w:lineRule="auto"/>
      </w:pPr>
    </w:p>
    <w:sectPr w:rsidR="00861249" w:rsidSect="0082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57C"/>
    <w:multiLevelType w:val="hybridMultilevel"/>
    <w:tmpl w:val="4106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57A5D"/>
    <w:multiLevelType w:val="hybridMultilevel"/>
    <w:tmpl w:val="1968EAFA"/>
    <w:lvl w:ilvl="0" w:tplc="041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>
    <w:nsid w:val="707211FA"/>
    <w:multiLevelType w:val="multilevel"/>
    <w:tmpl w:val="AE78D32C"/>
    <w:styleLink w:val="WWNum2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3142" w:hanging="720"/>
      </w:pPr>
    </w:lvl>
    <w:lvl w:ilvl="3">
      <w:start w:val="1"/>
      <w:numFmt w:val="decimal"/>
      <w:lvlText w:val="%1.%2.%3.%4"/>
      <w:lvlJc w:val="left"/>
      <w:pPr>
        <w:ind w:left="4353" w:hanging="720"/>
      </w:pPr>
    </w:lvl>
    <w:lvl w:ilvl="4">
      <w:start w:val="1"/>
      <w:numFmt w:val="decimal"/>
      <w:lvlText w:val="%1.%2.%3.%4.%5"/>
      <w:lvlJc w:val="left"/>
      <w:pPr>
        <w:ind w:left="5924" w:hanging="1080"/>
      </w:pPr>
    </w:lvl>
    <w:lvl w:ilvl="5">
      <w:start w:val="1"/>
      <w:numFmt w:val="decimal"/>
      <w:lvlText w:val="%1.%2.%3.%4.%5.%6"/>
      <w:lvlJc w:val="left"/>
      <w:pPr>
        <w:ind w:left="7135" w:hanging="1080"/>
      </w:pPr>
    </w:lvl>
    <w:lvl w:ilvl="6">
      <w:start w:val="1"/>
      <w:numFmt w:val="decimal"/>
      <w:lvlText w:val="%1.%2.%3.%4.%5.%6.%7"/>
      <w:lvlJc w:val="left"/>
      <w:pPr>
        <w:ind w:left="8706" w:hanging="1440"/>
      </w:pPr>
    </w:lvl>
    <w:lvl w:ilvl="7">
      <w:start w:val="1"/>
      <w:numFmt w:val="decimal"/>
      <w:lvlText w:val="%1.%2.%3.%4.%5.%6.%7.%8"/>
      <w:lvlJc w:val="left"/>
      <w:pPr>
        <w:ind w:left="9917" w:hanging="1440"/>
      </w:pPr>
    </w:lvl>
    <w:lvl w:ilvl="8">
      <w:start w:val="1"/>
      <w:numFmt w:val="decimal"/>
      <w:lvlText w:val="%1.%2.%3.%4.%5.%6.%7.%8.%9"/>
      <w:lvlJc w:val="left"/>
      <w:pPr>
        <w:ind w:left="11488" w:hanging="18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F1"/>
    <w:rsid w:val="001C79F1"/>
    <w:rsid w:val="007D1DF2"/>
    <w:rsid w:val="00823122"/>
    <w:rsid w:val="00861249"/>
    <w:rsid w:val="009A1440"/>
    <w:rsid w:val="00C5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DF2"/>
    <w:rPr>
      <w:color w:val="0000FF"/>
      <w:u w:val="single"/>
    </w:rPr>
  </w:style>
  <w:style w:type="paragraph" w:styleId="a4">
    <w:name w:val="List Paragraph"/>
    <w:basedOn w:val="a"/>
    <w:qFormat/>
    <w:rsid w:val="007D1DF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D1DF2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7D1DF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Евгеньевна</dc:creator>
  <cp:keywords/>
  <dc:description/>
  <cp:lastModifiedBy>Андрей</cp:lastModifiedBy>
  <cp:revision>4</cp:revision>
  <dcterms:created xsi:type="dcterms:W3CDTF">2022-03-21T07:44:00Z</dcterms:created>
  <dcterms:modified xsi:type="dcterms:W3CDTF">2022-03-24T11:05:00Z</dcterms:modified>
</cp:coreProperties>
</file>